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C5" w:rsidRPr="002051BD" w:rsidRDefault="005F00C5" w:rsidP="005F00C5">
      <w:pPr>
        <w:rPr>
          <w:rFonts w:ascii="Century Gothic" w:hAnsi="Century Gothic"/>
          <w:b/>
        </w:rPr>
      </w:pPr>
      <w:r w:rsidRPr="002051BD">
        <w:rPr>
          <w:rFonts w:ascii="Century Gothic" w:hAnsi="Century Gothic"/>
          <w:b/>
        </w:rPr>
        <w:t>CLERK’S REPORT:</w:t>
      </w:r>
    </w:p>
    <w:p w:rsidR="005F00C5" w:rsidRDefault="005F00C5" w:rsidP="005F00C5">
      <w:pPr>
        <w:rPr>
          <w:rFonts w:ascii="Century Gothic" w:hAnsi="Century Gothic"/>
          <w:b/>
        </w:rPr>
      </w:pPr>
      <w:r w:rsidRPr="002051BD">
        <w:rPr>
          <w:rFonts w:ascii="Century Gothic" w:hAnsi="Century Gothic"/>
          <w:b/>
        </w:rPr>
        <w:t xml:space="preserve">ACTIONS TAKEN ON THE RESOLUTIONS MADE AT THE </w:t>
      </w:r>
      <w:r>
        <w:rPr>
          <w:rFonts w:ascii="Century Gothic" w:hAnsi="Century Gothic"/>
          <w:b/>
        </w:rPr>
        <w:t xml:space="preserve">GENERAL PURPOSES AND LOCALITIES MEETING HELD ON </w:t>
      </w:r>
      <w:r>
        <w:rPr>
          <w:rFonts w:ascii="Century Gothic" w:hAnsi="Century Gothic"/>
          <w:b/>
        </w:rPr>
        <w:t>4</w:t>
      </w:r>
      <w:r w:rsidRPr="00966EB3">
        <w:rPr>
          <w:rFonts w:ascii="Century Gothic" w:hAnsi="Century Gothic"/>
          <w:b/>
          <w:vertAlign w:val="superscript"/>
        </w:rPr>
        <w:t>th</w:t>
      </w:r>
      <w:r>
        <w:rPr>
          <w:rFonts w:ascii="Century Gothic" w:hAnsi="Century Gothic"/>
          <w:b/>
        </w:rPr>
        <w:t xml:space="preserve"> </w:t>
      </w:r>
      <w:r>
        <w:rPr>
          <w:rFonts w:ascii="Century Gothic" w:hAnsi="Century Gothic"/>
          <w:b/>
        </w:rPr>
        <w:t>JUNE</w:t>
      </w:r>
      <w:r>
        <w:rPr>
          <w:rFonts w:ascii="Century Gothic" w:hAnsi="Century Gothic"/>
          <w:b/>
        </w:rPr>
        <w:t xml:space="preserve"> 2018</w:t>
      </w:r>
      <w:r w:rsidRPr="002051BD">
        <w:rPr>
          <w:rFonts w:ascii="Century Gothic" w:hAnsi="Century Gothic"/>
          <w:b/>
        </w:rPr>
        <w:t>.</w:t>
      </w:r>
    </w:p>
    <w:p w:rsidR="005F00C5" w:rsidRDefault="005F00C5" w:rsidP="005F00C5">
      <w:pPr>
        <w:rPr>
          <w:rFonts w:ascii="Century Gothic" w:hAnsi="Century Gothic"/>
          <w:b/>
        </w:rPr>
      </w:pPr>
    </w:p>
    <w:p w:rsidR="005F00C5" w:rsidRDefault="005F00C5" w:rsidP="005F00C5">
      <w:pPr>
        <w:rPr>
          <w:rFonts w:ascii="Century Gothic" w:hAnsi="Century Gothic"/>
        </w:rPr>
      </w:pPr>
      <w:r w:rsidRPr="005F00C5">
        <w:rPr>
          <w:rFonts w:ascii="Century Gothic" w:hAnsi="Century Gothic"/>
        </w:rPr>
        <w:t>5. Weston Grove car parking – a meeting will now take place in August.</w:t>
      </w:r>
    </w:p>
    <w:p w:rsidR="005F00C5" w:rsidRDefault="005F00C5" w:rsidP="005F00C5">
      <w:pPr>
        <w:rPr>
          <w:rFonts w:ascii="Century Gothic" w:hAnsi="Century Gothic"/>
        </w:rPr>
      </w:pPr>
      <w:r>
        <w:rPr>
          <w:rFonts w:ascii="Century Gothic" w:hAnsi="Century Gothic"/>
        </w:rPr>
        <w:t>Silent Soldier – a location has been agreed by Cllrs. I am awaiting a response from CW&amp;C to check that we are permitted to install the Silent Soldier on its property.</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7. Christmas Market – a further meeting with Chester Beer and Wine has taken place; it was agreed that they will provide a breakdown of expected costs. A working party has been agreed to manage this project.</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8. External banners and signs – a draft policy will be ready and circulated shortly.</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9. No further action.</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 xml:space="preserve">10. Mill View School access – this was approved by the full PC; I will be writing to </w:t>
      </w:r>
      <w:proofErr w:type="gramStart"/>
      <w:r>
        <w:rPr>
          <w:rFonts w:ascii="Century Gothic" w:hAnsi="Century Gothic"/>
        </w:rPr>
        <w:t>the  school</w:t>
      </w:r>
      <w:proofErr w:type="gramEnd"/>
      <w:r>
        <w:rPr>
          <w:rFonts w:ascii="Century Gothic" w:hAnsi="Century Gothic"/>
        </w:rPr>
        <w:t xml:space="preserve"> to agree terms shortly.</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11. Bus shelter, Upton Lane – no further action.</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12. Community Garden – the full Parish Council has approved the idea in principle. This matter has been referred to the Finance Committee to identify funding sources.</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13. Poppy sculpture – the sculpture will be put in place (in the garden to the right of the memorial), by the war memorial renovations contractor at the end of the work being carried out.</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 xml:space="preserve">14. </w:t>
      </w:r>
      <w:proofErr w:type="gramStart"/>
      <w:r>
        <w:rPr>
          <w:rFonts w:ascii="Century Gothic" w:hAnsi="Century Gothic"/>
        </w:rPr>
        <w:t>Bowling</w:t>
      </w:r>
      <w:proofErr w:type="gramEnd"/>
      <w:r>
        <w:rPr>
          <w:rFonts w:ascii="Century Gothic" w:hAnsi="Century Gothic"/>
        </w:rPr>
        <w:t xml:space="preserve"> green – see agenda item.</w:t>
      </w:r>
    </w:p>
    <w:p w:rsidR="005F00C5" w:rsidRDefault="005F00C5" w:rsidP="005F00C5">
      <w:pPr>
        <w:rPr>
          <w:rFonts w:ascii="Century Gothic" w:hAnsi="Century Gothic"/>
        </w:rPr>
      </w:pPr>
    </w:p>
    <w:p w:rsidR="005F00C5" w:rsidRDefault="005F00C5" w:rsidP="005F00C5">
      <w:pPr>
        <w:rPr>
          <w:rFonts w:ascii="Century Gothic" w:hAnsi="Century Gothic"/>
        </w:rPr>
      </w:pPr>
      <w:r>
        <w:rPr>
          <w:rFonts w:ascii="Century Gothic" w:hAnsi="Century Gothic"/>
        </w:rPr>
        <w:t>15. Upton Fest - n</w:t>
      </w:r>
      <w:bookmarkStart w:id="0" w:name="_GoBack"/>
      <w:bookmarkEnd w:id="0"/>
      <w:r>
        <w:rPr>
          <w:rFonts w:ascii="Century Gothic" w:hAnsi="Century Gothic"/>
        </w:rPr>
        <w:t>othing further to report.</w:t>
      </w:r>
    </w:p>
    <w:p w:rsidR="005F00C5" w:rsidRDefault="005F00C5" w:rsidP="005F00C5">
      <w:pPr>
        <w:rPr>
          <w:rFonts w:ascii="Century Gothic" w:hAnsi="Century Gothic"/>
        </w:rPr>
      </w:pPr>
    </w:p>
    <w:p w:rsidR="005F00C5" w:rsidRPr="005F00C5" w:rsidRDefault="005F00C5" w:rsidP="005F00C5">
      <w:pPr>
        <w:rPr>
          <w:rFonts w:ascii="Century Gothic" w:hAnsi="Century Gothic"/>
        </w:rPr>
      </w:pPr>
    </w:p>
    <w:p w:rsidR="009729C9" w:rsidRDefault="005F00C5"/>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C5"/>
    <w:rsid w:val="00056009"/>
    <w:rsid w:val="00162440"/>
    <w:rsid w:val="005F00C5"/>
    <w:rsid w:val="00C4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C5"/>
    <w:pPr>
      <w:spacing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C5"/>
    <w:pPr>
      <w:spacing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2018-07-11T12:37:00Z</dcterms:created>
  <dcterms:modified xsi:type="dcterms:W3CDTF">2018-07-11T12:52:00Z</dcterms:modified>
</cp:coreProperties>
</file>